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C44" w:rsidRDefault="00566C44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566C44" w:rsidRDefault="00566C44">
      <w:pPr>
        <w:pStyle w:val="newncpi"/>
        <w:ind w:firstLine="0"/>
        <w:jc w:val="center"/>
      </w:pPr>
      <w:r>
        <w:rPr>
          <w:rStyle w:val="datepr"/>
        </w:rPr>
        <w:t>5 февраля 2021 г.</w:t>
      </w:r>
      <w:r>
        <w:rPr>
          <w:rStyle w:val="number"/>
        </w:rPr>
        <w:t xml:space="preserve"> № 26</w:t>
      </w:r>
    </w:p>
    <w:p w:rsidR="00566C44" w:rsidRDefault="00566C44">
      <w:pPr>
        <w:pStyle w:val="titlencpi"/>
      </w:pPr>
      <w:r>
        <w:t>Об утверждении Сводного перечня научных исследований и разработок по развитию государственной системы научно-технической информации Республики Беларусь на 2021–2025 годы</w:t>
      </w:r>
    </w:p>
    <w:p w:rsidR="00566C44" w:rsidRDefault="00566C44">
      <w:pPr>
        <w:pStyle w:val="changei"/>
      </w:pPr>
      <w:r>
        <w:t>Изменения и дополнения: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19 апреля 2021 г. № 82 &lt;U621e2064&gt;;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22 июня 2021 г. № 154 &lt;U621e2065&gt;;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11 ноября 2021 г. № 358 &lt;U621e2884&gt;;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 декабря 2021 г. № 388 &lt;U621e3202&gt;;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15 декабря 2021 г. № 414 &lt;U621e3440&gt;;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16 декабря 2021 г. № 416 &lt;U621e3193&gt;;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23 декабря 2021 г. № 442 &lt;U621e3196&gt;;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23 ноября 2022 г. № 375 &lt;U622e2445&gt;;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30 декабря 2022 г. № 453 &lt;U622e2653&gt;;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16 октября 2023 г. № 308 &lt;U623e2054&gt;;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29 декабря 2023 г. № 425 &lt;U623e2558&gt;;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12 февраля 2024 г. № 38 &lt;U624e0410&gt;;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21 июня 2024 г. № 190 &lt;U624e1618&gt;;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12 декабря 2024 г. № 365 &lt;U624e2270&gt;;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5 февраля 2025 г. № 40 &lt;U625e0390&gt;;</w:t>
      </w:r>
    </w:p>
    <w:p w:rsidR="00566C44" w:rsidRDefault="00566C44">
      <w:pPr>
        <w:pStyle w:val="changeadd"/>
      </w:pPr>
      <w:r>
        <w:t>Приказ Государственного комитета по науке и технологиям Республики Беларусь от 14 мая 2025 г. № 166 &lt;U625e0843&gt;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preamble"/>
      </w:pPr>
      <w:r>
        <w:t>В соответствии с Законом Республики Беларусь от 19 января 1993 г. № 2105-XII «Об основах государственной научно-технической политики», Законом Республики Беларусь от 5 мая 1999 г. № 250-З «О научно-технической информации», Законом Республики Беларусь от 29 декабря 2020 г. № 73-З «О республиканском бюджете на 2021 год», подпунктом 3.13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282, постановлением Совета Министров Республики Беларусь от 15 сентября 2010 г. № 1326 «О некоторых вопросах финансирования научной, научно-технической и инновационной деятельности», ПРИКАЗЫВАЮ:</w:t>
      </w:r>
    </w:p>
    <w:p w:rsidR="00566C44" w:rsidRDefault="00566C44">
      <w:pPr>
        <w:pStyle w:val="point"/>
      </w:pPr>
      <w:r>
        <w:lastRenderedPageBreak/>
        <w:t>1. Утвердить прилагаемый Сводный перечень научных исследований и разработок по развитию государственной системы научно-технической информации Республики Беларусь на 2021–2025 годы (далее – Сводный перечень).</w:t>
      </w:r>
    </w:p>
    <w:p w:rsidR="00566C44" w:rsidRDefault="00566C44">
      <w:pPr>
        <w:pStyle w:val="point"/>
      </w:pPr>
      <w:r>
        <w:t>2. Заказчикам мероприятий Сводного перечня обеспечить:</w:t>
      </w:r>
    </w:p>
    <w:p w:rsidR="00566C44" w:rsidRDefault="00566C44">
      <w:pPr>
        <w:pStyle w:val="newncpi"/>
      </w:pPr>
      <w:r>
        <w:t>использование в полном объеме средств республиканского бюджета, выполнение работ в полном объеме и в установленные настоящим приказом сроки;</w:t>
      </w:r>
    </w:p>
    <w:p w:rsidR="00566C44" w:rsidRDefault="00566C44">
      <w:pPr>
        <w:pStyle w:val="newncpi"/>
      </w:pPr>
      <w:r>
        <w:t>представление в Государственный комитет по науке и технологиям Республики Беларусь отчетных материалов в соответствии с приказом Государственного комитета по науке и технологиям Республики Беларусь от 23 мая 2018 г. № 150 «О порядке разработки, реализации и оценке эффективности мероприятий по обеспечению развития системы научно-технической информации, финансируемых за счет государственных средств, и признании утратившим силу приказа Государственного комитета по науке и технологиям Республики Беларусь от 31.03.2017 № 102».</w:t>
      </w:r>
    </w:p>
    <w:p w:rsidR="00566C44" w:rsidRDefault="00566C44">
      <w:pPr>
        <w:pStyle w:val="point"/>
      </w:pPr>
      <w:r>
        <w:t>3. Исполнители работ определяются заказчиками в соответствии с законодательством.</w:t>
      </w:r>
    </w:p>
    <w:p w:rsidR="00566C44" w:rsidRDefault="00566C44">
      <w:pPr>
        <w:pStyle w:val="point"/>
      </w:pPr>
      <w:r>
        <w:t>4. Признать утратившим силу приказ Государственного комитета по науке и технологиям Республики Беларусь от 30 ноября 2020 г. № 363/1 «Об утверждении Перечня научных исследований и разработок по развитию государственной системы научно-технической информации Республики Беларусь на 2021–2025 годы».</w:t>
      </w:r>
    </w:p>
    <w:p w:rsidR="00566C44" w:rsidRDefault="00566C44">
      <w:pPr>
        <w:pStyle w:val="point"/>
      </w:pPr>
      <w:r>
        <w:t>5. Информационно-аналитическому отделу Государственного комитета по науке и технологиям Республики Беларусь довести настоящий приказ до сведения заказчиков мероприятий Сводного перечня.</w:t>
      </w:r>
    </w:p>
    <w:p w:rsidR="00566C44" w:rsidRDefault="00566C4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80"/>
      </w:tblGrid>
      <w:tr w:rsidR="00566C44"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66C44" w:rsidRDefault="00566C44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66C44" w:rsidRDefault="00566C44">
            <w:pPr>
              <w:pStyle w:val="newncpi0"/>
              <w:jc w:val="right"/>
            </w:pPr>
            <w:r>
              <w:rPr>
                <w:rStyle w:val="pers"/>
              </w:rPr>
              <w:t>А.А.Косовский</w:t>
            </w:r>
          </w:p>
        </w:tc>
      </w:tr>
    </w:tbl>
    <w:p w:rsidR="00566C44" w:rsidRDefault="00566C44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566C44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capu1"/>
            </w:pPr>
            <w:r>
              <w:t>УТВЕРЖДЕНО</w:t>
            </w:r>
          </w:p>
          <w:p w:rsidR="00566C44" w:rsidRDefault="00566C44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566C44" w:rsidRDefault="00566C44">
            <w:pPr>
              <w:pStyle w:val="cap1"/>
            </w:pPr>
            <w:r>
              <w:t>05.02.2021 № 26</w:t>
            </w:r>
          </w:p>
        </w:tc>
      </w:tr>
    </w:tbl>
    <w:p w:rsidR="00566C44" w:rsidRDefault="00566C44">
      <w:pPr>
        <w:pStyle w:val="titleu"/>
      </w:pPr>
      <w:r>
        <w:t>Сводный перечень научных исследований и разработок по развитию государственной системы научно-технической информации Республики Беларусь</w:t>
      </w:r>
    </w:p>
    <w:p w:rsidR="00566C44" w:rsidRDefault="00566C44">
      <w:pPr>
        <w:pStyle w:val="underpoint"/>
      </w:pPr>
      <w:r>
        <w:rPr>
          <w:b/>
          <w:bCs/>
        </w:rPr>
        <w:t>1.1 Характеристика текущего состояния и прогноз развития системы научно-технической информации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newncpi"/>
      </w:pPr>
      <w:r>
        <w:t>Реализация научно-исследовательских, опытно-конструкторских и опытно-технологических работ (далее – НИОК(Т)Р), направленных на развитие Государственной системы научно-технической информации Республики Беларусь (далее – СНТИ, ГСНТИ), осуществляется в рамках Перечня НИОК(Т)Р, утверждаемого приказом Государственного комитета по науке и технологиям Республики Беларусь (далее – ГКНТ) на очередной пятилетний период его выполнения.</w:t>
      </w:r>
    </w:p>
    <w:p w:rsidR="00566C44" w:rsidRDefault="00566C44">
      <w:pPr>
        <w:pStyle w:val="newncpi"/>
      </w:pPr>
      <w:r>
        <w:t>Перечень НИОК(Т)Р включает в себя 4 направления исследований и разработок:</w:t>
      </w:r>
    </w:p>
    <w:p w:rsidR="00566C44" w:rsidRDefault="00566C44">
      <w:pPr>
        <w:pStyle w:val="newncpi"/>
      </w:pPr>
      <w:r>
        <w:t>– развитие телекоммуникационной инфраструктуры научно-информационной деятельности по сбору и обработке научно-технической информации;</w:t>
      </w:r>
    </w:p>
    <w:p w:rsidR="00566C44" w:rsidRDefault="00566C44">
      <w:pPr>
        <w:pStyle w:val="newncpi"/>
      </w:pPr>
      <w:r>
        <w:t>– разработка автоматизированных информационных систем поддержки информационных ресурсов государственной системы научно-технической информации;</w:t>
      </w:r>
    </w:p>
    <w:p w:rsidR="00566C44" w:rsidRDefault="00566C44">
      <w:pPr>
        <w:pStyle w:val="newncpi"/>
      </w:pPr>
      <w:r>
        <w:t>– формирование информационных ресурсов государственной системы научно-технической информации и их интеграция в мировое научно-информационное пространство;</w:t>
      </w:r>
    </w:p>
    <w:p w:rsidR="00566C44" w:rsidRDefault="00566C44">
      <w:pPr>
        <w:pStyle w:val="newncpi"/>
      </w:pPr>
      <w:r>
        <w:t>– совершенствование нормативно-правового и методического обеспечения государственной системы научно-технической информации.</w:t>
      </w:r>
    </w:p>
    <w:p w:rsidR="00566C44" w:rsidRDefault="00566C44">
      <w:pPr>
        <w:pStyle w:val="newncpi"/>
      </w:pPr>
      <w:r>
        <w:lastRenderedPageBreak/>
        <w:t>Ежегодно государственные заказчики вносят предложения по включению в Перечень новых проектов, направленных на цифровую трансформацию науки – автоматизацию и цифровизацию научной деятельности заказчика.</w:t>
      </w:r>
    </w:p>
    <w:p w:rsidR="00566C44" w:rsidRDefault="00566C44">
      <w:pPr>
        <w:pStyle w:val="newncpi"/>
      </w:pPr>
      <w:r>
        <w:t>В период с 2016 по 2020 годы в Перечень НИОК(Т)Р было включено 47 проектов от 6 государственных заказчиков (рисунок 1).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newncpi0"/>
        <w:jc w:val="center"/>
      </w:pPr>
      <w:r>
        <w:rPr>
          <w:noProof/>
        </w:rPr>
        <w:drawing>
          <wp:inline distT="0" distB="0" distL="0" distR="0">
            <wp:extent cx="5629275" cy="2219325"/>
            <wp:effectExtent l="0" t="0" r="9525" b="9525"/>
            <wp:docPr id="1" name="Рисунок 1" descr="C:\NCPI_CLIENT\EKBD\Texts\u621e2063.files\02000001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NCPI_CLIENT\EKBD\Texts\u621e2063.files\02000001jp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undline"/>
        <w:jc w:val="center"/>
      </w:pPr>
      <w:r>
        <w:t>Рисунок 1. Количество внесенных в Перечень НИОК(Т)Р по годам/заказчикам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newncpi"/>
      </w:pPr>
      <w:r>
        <w:t>Научные исследования и разработки СНТИ, проводимые в 2016–2020 годах, направлены на решение задач, способствующих созданию условий для инновационного развития национальной экономики, формированию на базе современных информационно-коммуникационных технологий (далее – ИКТ) цифрового пространства научно-технической информации (далее – НТИ) Республики Беларусь и его поэтапного включения в мировое информационное пространство.</w:t>
      </w:r>
    </w:p>
    <w:p w:rsidR="00566C44" w:rsidRDefault="00566C44">
      <w:pPr>
        <w:pStyle w:val="newncpi"/>
      </w:pPr>
      <w:r>
        <w:t>По направлениям работ Перечень НИОК(Т)Р 2016–2020 годов преимущественно включал в себя работы по автоматизации научной деятельности (рисунок 2). Так, общий объем работ, направленных на создание автоматизированных систем и баз данных, составил 57 % от общего числа работ.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newncpi0"/>
        <w:jc w:val="center"/>
      </w:pPr>
      <w:r>
        <w:rPr>
          <w:noProof/>
        </w:rPr>
        <w:drawing>
          <wp:inline distT="0" distB="0" distL="0" distR="0">
            <wp:extent cx="5524500" cy="2352675"/>
            <wp:effectExtent l="0" t="0" r="0" b="9525"/>
            <wp:docPr id="2" name="Рисунок 2" descr="C:\NCPI_CLIENT\EKBD\Texts\u621e2063.files\02000002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NCPI_CLIENT\EKBD\Texts\u621e2063.files\02000002jp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undline"/>
        <w:jc w:val="center"/>
      </w:pPr>
      <w:r>
        <w:t>Рисунок 2. Количество внесенных в Перечень НИОК(Т)Р по направлениям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newncpi"/>
      </w:pPr>
      <w:r>
        <w:t xml:space="preserve">Тенденция превалирования работ, направленных на автоматизацию научной деятельности, обусловлена тем, что разработка и внедрение автоматизированных информационных систем представляет собой наиболее ресурсоемкую область процесса </w:t>
      </w:r>
      <w:r>
        <w:lastRenderedPageBreak/>
        <w:t>технологизации научно-технической исследовательской среды. Разрабатываемые и внедряемые автоматизированные системы предназначены для повышения эффективности работы научно-исследовательского сектора посредством видоизменения повседневных трудовых практик и их обогащения новыми механизмами и средствами сбора, обработки, передачи и хранения информации.</w:t>
      </w:r>
    </w:p>
    <w:p w:rsidR="00566C44" w:rsidRDefault="00566C44">
      <w:pPr>
        <w:pStyle w:val="newncpi"/>
      </w:pPr>
      <w:r>
        <w:t>Основополагающими факторами цифровой трансформации науки являются тенденции дальнейшей автоматизации, создания и развития информационных ресурсов сети Интернет, телекоммуникационной инфраструктуры научной деятельности. Указанные направления цифровой трансформации науки закреплены на уровне стратегических и концептуальных документов Республики Беларусь. Так, проводимые в 2016–2020 годах работы основаны на ключевых положениях следующих документов:</w:t>
      </w:r>
    </w:p>
    <w:p w:rsidR="00566C44" w:rsidRDefault="00566C44">
      <w:pPr>
        <w:pStyle w:val="newncpi"/>
      </w:pPr>
      <w:r>
        <w:t>– Стратегии развития информатизации в Республике Беларусь на 2016–2022 годы, одобренной Президиумом Совета Министров Республики Беларусь (протокол от 3 ноября 2015 г. № 26);</w:t>
      </w:r>
    </w:p>
    <w:p w:rsidR="00566C44" w:rsidRDefault="00566C44">
      <w:pPr>
        <w:pStyle w:val="newncpi"/>
      </w:pPr>
      <w:r>
        <w:t>– Государственной программы развития цифровой экономики и информационного общества на 2016–2020 годы, утвержденной постановлением Совета Министров Республики Беларусь от 23 марта 2016 года № 235;</w:t>
      </w:r>
    </w:p>
    <w:p w:rsidR="00566C44" w:rsidRDefault="00566C44">
      <w:pPr>
        <w:pStyle w:val="newncpi"/>
      </w:pPr>
      <w:r>
        <w:t>– Программы социально-экономического развития Республики Беларусь на 2016–2020 годы, утвержденной Указом Президента Республики Беларусь от 15 декабря 2016 года № 466.</w:t>
      </w:r>
    </w:p>
    <w:p w:rsidR="00566C44" w:rsidRDefault="00566C44">
      <w:pPr>
        <w:pStyle w:val="newncpi"/>
      </w:pPr>
      <w:r>
        <w:t>Итогами реализации работ Перечня НИОК(Т)Р 2016–2020 годов стали новые функционирующие информационные системы и ресурсы НТИ, а также развитые сети передачи данных, функционирующие в государственных структурах.</w:t>
      </w:r>
    </w:p>
    <w:p w:rsidR="00566C44" w:rsidRDefault="00566C44">
      <w:pPr>
        <w:pStyle w:val="newncpi"/>
      </w:pPr>
      <w:r>
        <w:t>В направлении развития телекоммуникационной инфраструктуры научно-информационной деятельности в 2016–2020 годах Национальной академией наук Беларуси разработан сетевой сегмент интеграции академсети BASNET в региональную электронную инфраструктуру общеевропейской научно-образовательной сети GEANT.</w:t>
      </w:r>
    </w:p>
    <w:p w:rsidR="00566C44" w:rsidRDefault="00566C44">
      <w:pPr>
        <w:pStyle w:val="newncpi"/>
      </w:pPr>
      <w:r>
        <w:t>На текущий момент научно-информационная компьютерная сеть BASNET – наиболее развитая научная компьютерная сеть Республики Беларусь. Наряду с сетями Белорусского государственного университета и Министерства образования Республики Беларусь она входит в состав Единой научно-информационной компьютерной сети Республики Беларусь. BASNET предоставляет сетевые сервисы и услуги как учреждениям НАН Беларуси, так и другим организациям научной, образовательной и бюджетной сферы. Сеть основывается на пятнадцати базовых сетевых узлах, связанных высокоскоростными оптоволоконными каналами общей протяженностью более 80 км, обеспечивающими передачу данных по сети со скоростью до 10 Гбит/с.</w:t>
      </w:r>
    </w:p>
    <w:p w:rsidR="00566C44" w:rsidRDefault="00566C44">
      <w:pPr>
        <w:pStyle w:val="newncpi"/>
      </w:pPr>
      <w:r>
        <w:t>Развитие и сопровождение сети НИКС BASNET ежегодно позволяет:</w:t>
      </w:r>
    </w:p>
    <w:p w:rsidR="00566C44" w:rsidRDefault="00566C44">
      <w:pPr>
        <w:pStyle w:val="newncpi"/>
      </w:pPr>
      <w:r>
        <w:t>– повысить эффективность использования белорусских информационных ресурсов как важнейшей составляющей национального достояния;</w:t>
      </w:r>
    </w:p>
    <w:p w:rsidR="00566C44" w:rsidRDefault="00566C44">
      <w:pPr>
        <w:pStyle w:val="newncpi"/>
      </w:pPr>
      <w:r>
        <w:t>– использовать в научных, технических и социально-культурных целях возможности, предоставляемые современными информационными технологиями и средствами телекоммуникаций;</w:t>
      </w:r>
    </w:p>
    <w:p w:rsidR="00566C44" w:rsidRDefault="00566C44">
      <w:pPr>
        <w:pStyle w:val="newncpi"/>
      </w:pPr>
      <w:r>
        <w:t>– сокращать отставания традиционной информационной инфраструктуры от потребностей развития науки, культуры, образования, здравоохранения и экономики;</w:t>
      </w:r>
    </w:p>
    <w:p w:rsidR="00566C44" w:rsidRDefault="00566C44">
      <w:pPr>
        <w:pStyle w:val="newncpi"/>
      </w:pPr>
      <w:r>
        <w:t>– более полно удовлетворять потребности общества, органов государственного управления в ретроспективной информации;</w:t>
      </w:r>
    </w:p>
    <w:p w:rsidR="00566C44" w:rsidRDefault="00566C44">
      <w:pPr>
        <w:pStyle w:val="newncpi"/>
      </w:pPr>
      <w:r>
        <w:t>– обеспечивать сохранность подлинных документов.</w:t>
      </w:r>
    </w:p>
    <w:p w:rsidR="00566C44" w:rsidRDefault="00566C44">
      <w:pPr>
        <w:pStyle w:val="newncpi"/>
      </w:pPr>
      <w:r>
        <w:t xml:space="preserve">Развитие телекоммуникационной инфраструктуры также позволило усовершенствовать инфраструктуру образовательных сетей. Проводимые работы в рамках Перечня НИОК(Т)Р 2016–2020 годов являются основой внедрения технологий и типовых политик безопасности корпоративных сетей учреждений образования Республики Беларусь. Были разработаны архитектурные решения и технологии создания виртуальной </w:t>
      </w:r>
      <w:r>
        <w:lastRenderedPageBreak/>
        <w:t>сетевой инфраструктуры, организации видеоконференцсвязи и интернет-вещания на базе Белорусского государственного университета.</w:t>
      </w:r>
    </w:p>
    <w:p w:rsidR="00566C44" w:rsidRDefault="00566C44">
      <w:pPr>
        <w:pStyle w:val="newncpi"/>
      </w:pPr>
      <w:r>
        <w:t>Результатом данных работ стало создание и развитие защищенной инфраструктуры информационно-коммуникационных научно-образовательных компьютерных сетей (сред) с высокими разрешающими возможностями всеобщего широкополосного доступа к сети Интернет и мировым сетевым ресурсам.</w:t>
      </w:r>
    </w:p>
    <w:p w:rsidR="00566C44" w:rsidRDefault="00566C44">
      <w:pPr>
        <w:pStyle w:val="newncpi"/>
      </w:pPr>
      <w:r>
        <w:t>НИОК(Т)Р, направленные на создание информационных систем и ресурсов, обеспечивающих сбор, обработку, хранение и передачу НТИ, обеспечили автоматизацию ряда аспектов научной и государственной деятельности. Так, были автоматизированы процессы мониторинга, экспертизы, ряд библиотечных услуг, созданы информационные ресурсы, позволяющие распространять белорусскую НТИ в мировом пространстве.</w:t>
      </w:r>
    </w:p>
    <w:p w:rsidR="00566C44" w:rsidRDefault="00566C44">
      <w:pPr>
        <w:pStyle w:val="newncpi"/>
      </w:pPr>
      <w:r>
        <w:t>Мероприятия, направленные на совершенствование и развитие деятельности научно-технических библиотек и информационных центров, реализованные в рамках развития ГСНТИ в 2016–2020 годах, позволил создать массивы электронных данных, производимых и хранимых в различных ведомствах Республики Беларусь.</w:t>
      </w:r>
    </w:p>
    <w:p w:rsidR="00566C44" w:rsidRDefault="00566C44">
      <w:pPr>
        <w:pStyle w:val="newncpi"/>
      </w:pPr>
      <w:r>
        <w:t>Несмотря на то, что развитие ГСНТИ осуществлялось в соответствии с ключевыми в республике стратегическими документами в сфере цифровизации и информатизации, отдельные стратегические документы по развитию ГСНТИ не разрабатывались, что является причиной ряда сдерживающих аспектов в ее развитии:</w:t>
      </w:r>
    </w:p>
    <w:p w:rsidR="00566C44" w:rsidRDefault="00566C44">
      <w:pPr>
        <w:pStyle w:val="newncpi"/>
      </w:pPr>
      <w:r>
        <w:t>– межведомственная разобщенность информационных систем и хранимых в них данных, и соответственно – длительность и трудоемкость процессов доступа к информации заинтересованных лиц;</w:t>
      </w:r>
    </w:p>
    <w:p w:rsidR="00566C44" w:rsidRDefault="00566C44">
      <w:pPr>
        <w:pStyle w:val="newncpi"/>
      </w:pPr>
      <w:r>
        <w:t>– отсутствие качественных открытых данных, открытого доступа к ряду содержимого информационных систем;</w:t>
      </w:r>
    </w:p>
    <w:p w:rsidR="00566C44" w:rsidRDefault="00566C44">
      <w:pPr>
        <w:pStyle w:val="newncpi"/>
      </w:pPr>
      <w:r>
        <w:t>– отсутствие комплексных систем мониторинга научной, научно-технической и инновационной деятельности, основанных на цифровых данных различных ведомств и структур, а также отсутствие общенациональных аналитических обзоров научной среды;</w:t>
      </w:r>
    </w:p>
    <w:p w:rsidR="00566C44" w:rsidRDefault="00566C44">
      <w:pPr>
        <w:pStyle w:val="newncpi"/>
      </w:pPr>
      <w:r>
        <w:t>– недостаточная эффективность использования имеющихся информационных ресурсов (отсутствие адекватной аналитической обработки, стандартизованного описания, аналитических информационных продуктов);</w:t>
      </w:r>
    </w:p>
    <w:p w:rsidR="00566C44" w:rsidRDefault="00566C44">
      <w:pPr>
        <w:pStyle w:val="newncpi"/>
      </w:pPr>
      <w:r>
        <w:t>– отсутствие национальной сферы автоматизации издательских процессов, включая подготовку и издание электронных периодических научных изданий и монографий;</w:t>
      </w:r>
    </w:p>
    <w:p w:rsidR="00566C44" w:rsidRDefault="00566C44">
      <w:pPr>
        <w:pStyle w:val="newncpi"/>
      </w:pPr>
      <w:r>
        <w:t>– отсутствие единого информационного пространства, обеспечивающего эффективный доступ к национальным информационным ресурсам НТИ и взаимодействующего с мировым информационным пространством и т.д.</w:t>
      </w:r>
    </w:p>
    <w:p w:rsidR="00566C44" w:rsidRDefault="00566C44">
      <w:pPr>
        <w:pStyle w:val="newncpi"/>
      </w:pPr>
      <w:r>
        <w:t>С учетом изложенного, дальнейшее формирование и дополнение Перечня НИОК(Т)Р будет основываться на объединении существующих ресурсов НТИ, включая создание общенациональных систем мониторинга и аналитики, развитии области электронного издательства и развитии электронной инфраструктуры библиотек, а также на дальнейшем совершенствовании телекоммуникационной инфраструктуры научной деятельности и ее автоматизации, включая разработку новых технологий обработки, хранения, передачи и защиты НТИ.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underpoint"/>
      </w:pPr>
      <w:r>
        <w:rPr>
          <w:b/>
          <w:bCs/>
        </w:rPr>
        <w:t>1.2 Цель и задачи развития системы научно-технической информации в 2021–2025 годах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newncpi"/>
      </w:pPr>
      <w:r>
        <w:t>Целью дальнейшей реализации Перечня НИОК(Т)Р ГСНТИ является создание общенационального объединенного цифрового пространства НТИ, создание новых и развитие существующих систем НТИ, посредством внедрения новых технологий обработки, хранения, поиска и передачи информации, а также поэтапной модернизации телекоммуникационной инфраструктуры научной деятельности.</w:t>
      </w:r>
    </w:p>
    <w:p w:rsidR="00566C44" w:rsidRDefault="00566C44">
      <w:pPr>
        <w:pStyle w:val="newncpi"/>
      </w:pPr>
      <w:r>
        <w:t>В рамках данной цели предполагается решение следующих задач:</w:t>
      </w:r>
    </w:p>
    <w:p w:rsidR="00566C44" w:rsidRDefault="00566C44">
      <w:pPr>
        <w:pStyle w:val="newncpi"/>
      </w:pPr>
      <w:r>
        <w:lastRenderedPageBreak/>
        <w:t>формирование национальной цифровой платформы научной отрасли, включающей НТИ из государственных информационных ресурсов Республики Беларусь, содержащих данные о научной и научно-технической деятельности;</w:t>
      </w:r>
    </w:p>
    <w:p w:rsidR="00566C44" w:rsidRDefault="00566C44">
      <w:pPr>
        <w:pStyle w:val="newncpi"/>
      </w:pPr>
      <w:r>
        <w:t>создание информационных платформ электронного издательства научных и научно-технических материалов, систем хранения и обработки электронных научных публикаций в Республике Беларусь;</w:t>
      </w:r>
    </w:p>
    <w:p w:rsidR="00566C44" w:rsidRDefault="00566C44">
      <w:pPr>
        <w:pStyle w:val="newncpi"/>
      </w:pPr>
      <w:r>
        <w:t>внедрение новых технологий обработки, хранения, поиска и передачи информации, включая интеллектуальные информационные технологии нового поколения, семантические технологии обработки и анализа массивов данных НТИ;</w:t>
      </w:r>
    </w:p>
    <w:p w:rsidR="00566C44" w:rsidRDefault="00566C44">
      <w:pPr>
        <w:pStyle w:val="newncpi"/>
      </w:pPr>
      <w:r>
        <w:t>создание новых и модернизация существующих информационных систем, ресурсов и баз данных НТИ, совершенствование механизмов доступа к ним;</w:t>
      </w:r>
    </w:p>
    <w:p w:rsidR="00566C44" w:rsidRDefault="00566C44">
      <w:pPr>
        <w:pStyle w:val="newncpi"/>
      </w:pPr>
      <w:r>
        <w:t>развитие научно-информационных и научно-образовательных компьютерных сетей, обеспечение сопровождения национальных баз данных, информационных систем и ресурсов НТИ.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underpoint"/>
      </w:pPr>
      <w:r>
        <w:rPr>
          <w:b/>
          <w:bCs/>
        </w:rPr>
        <w:t>1.3 Показатели, характеризующие достижение целей и задач Перечня НИОК(Т)Р на 2021–2025 годы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newncpi"/>
      </w:pPr>
      <w:r>
        <w:t>В качестве критериев эффективности реализации целей и задач Перечня НИОК(Т)Р на 2021–2025 годы применяются следующие показатели:</w:t>
      </w:r>
    </w:p>
    <w:p w:rsidR="00566C44" w:rsidRDefault="00566C44">
      <w:pPr>
        <w:pStyle w:val="newncpi"/>
      </w:pPr>
      <w:r>
        <w:t>– внедрение и эксплуатация информационных систем и ресурсов НТИ с наличием технологий обработки Big Data, искусственного интеллекта, машинного обучения и т.п. для анализа накопленных массивов цифровой НТИ;</w:t>
      </w:r>
    </w:p>
    <w:p w:rsidR="00566C44" w:rsidRDefault="00566C44">
      <w:pPr>
        <w:pStyle w:val="newncpi"/>
      </w:pPr>
      <w:r>
        <w:t>– формирование и внедрение первой в Беларуси единой системы мониторинга научной и научно-технической деятельности на основании данных о НИОК(Т)Р, диссертационных исследованиях, публикационной активности научного сообщества и т.п.;</w:t>
      </w:r>
    </w:p>
    <w:p w:rsidR="00566C44" w:rsidRDefault="00566C44">
      <w:pPr>
        <w:pStyle w:val="newncpi"/>
      </w:pPr>
      <w:r>
        <w:t>– создание в Республике Беларусь первой официальной электронной издательской платформы для публикации электронных научно-технических и научно-методических материалов;</w:t>
      </w:r>
    </w:p>
    <w:p w:rsidR="00566C44" w:rsidRDefault="00566C44">
      <w:pPr>
        <w:pStyle w:val="newncpi"/>
      </w:pPr>
      <w:r>
        <w:t>– 80 % разработанных информационных систем и ресурсов НТИ должны обеспечить режимы открытого доступа для заинтересованных граждан республики;</w:t>
      </w:r>
    </w:p>
    <w:p w:rsidR="00566C44" w:rsidRDefault="00566C44">
      <w:pPr>
        <w:pStyle w:val="newncpi"/>
      </w:pPr>
      <w:r>
        <w:t>– доля рабочих мест, оборудованных автоматизированной системой научных исследований (АСНИ) в научных организациях должна составить не менее 80 %;</w:t>
      </w:r>
    </w:p>
    <w:p w:rsidR="00566C44" w:rsidRDefault="00566C44">
      <w:pPr>
        <w:pStyle w:val="newncpi"/>
      </w:pPr>
      <w:r>
        <w:t>– доля сотрудников, использующих в научной деятельности современные средства аналитики, должна составить не менее 50 %;</w:t>
      </w:r>
    </w:p>
    <w:p w:rsidR="00566C44" w:rsidRDefault="00566C44">
      <w:pPr>
        <w:pStyle w:val="newncpi"/>
      </w:pPr>
      <w:r>
        <w:t>– доступ у сотрудников к информационным ресурсам локальной и глобальной сети – 100 % от общего числа сотрудников научных и государственных организаций научно-технического профиля и т.п.</w:t>
      </w:r>
    </w:p>
    <w:p w:rsidR="00566C44" w:rsidRDefault="00566C44">
      <w:pPr>
        <w:pStyle w:val="newncpi"/>
      </w:pPr>
      <w:r>
        <w:t>Перечень научных исследований и разработок по развитию государственной системы научно-технической информации Республики Беларусь на 2021–2025 годы определен согласно приложению 1.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underpoint"/>
      </w:pPr>
      <w:r>
        <w:rPr>
          <w:b/>
          <w:bCs/>
        </w:rPr>
        <w:t>1.4 Информация о возможных рисках, в том числе рисках невыполнения запланированных показателей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pStyle w:val="newncpi"/>
      </w:pPr>
      <w:r>
        <w:t>Основными рисками реализации Перечня НИОК(Т)Р в 2021–2025 годах принимаются отклонение от общих сроков реализации мероприятия, а также превышение ранее согласованных объемов финансирования.</w:t>
      </w:r>
    </w:p>
    <w:p w:rsidR="00566C44" w:rsidRDefault="00566C44">
      <w:pPr>
        <w:pStyle w:val="newncpi"/>
      </w:pPr>
      <w:r>
        <w:t>Основными механизмами, позволяющими минимизировать вероятность возникновения данных рисков, а также сократить потери, вызванные рисками, принимаются:</w:t>
      </w:r>
    </w:p>
    <w:p w:rsidR="00566C44" w:rsidRDefault="00566C44">
      <w:pPr>
        <w:pStyle w:val="newncpi"/>
      </w:pPr>
      <w:r>
        <w:lastRenderedPageBreak/>
        <w:t>ежегодный мониторинг (не менее 2 раз в год) деятельности заказчиков и исполнителей Перечня НИОК(Т)Р в 2021–2025 годах организацией-координатором – государственным учреждением «Белорусский институт системного анализа и информационного обеспечения научно-технической сферы»;</w:t>
      </w:r>
    </w:p>
    <w:p w:rsidR="00566C44" w:rsidRDefault="00566C44">
      <w:pPr>
        <w:pStyle w:val="newncpi"/>
      </w:pPr>
      <w:r>
        <w:t>ежегодное (не менее 2 раз в год) рассмотрение хода реализации работ Межведомственным советом;</w:t>
      </w:r>
    </w:p>
    <w:p w:rsidR="00566C44" w:rsidRDefault="00566C44">
      <w:pPr>
        <w:pStyle w:val="newncpi"/>
      </w:pPr>
      <w:r>
        <w:t>обязательное прохождение проектов работ процедуры государственной экспертной оценки – государственной научно-технической экспертизы перед включением работы в Перечень НИОК(Т)Р.</w:t>
      </w:r>
    </w:p>
    <w:p w:rsidR="00566C44" w:rsidRDefault="00566C44">
      <w:pPr>
        <w:pStyle w:val="newncpi"/>
      </w:pPr>
      <w:r>
        <w:t> </w:t>
      </w:r>
    </w:p>
    <w:p w:rsidR="00566C44" w:rsidRDefault="00566C44">
      <w:pPr>
        <w:rPr>
          <w:rFonts w:eastAsia="Times New Roman"/>
        </w:rPr>
        <w:sectPr w:rsidR="00566C44" w:rsidSect="00566C44">
          <w:headerReference w:type="even" r:id="rId8"/>
          <w:headerReference w:type="default" r:id="rId9"/>
          <w:footerReference w:type="first" r:id="rId10"/>
          <w:pgSz w:w="11906" w:h="16838"/>
          <w:pgMar w:top="1134" w:right="1133" w:bottom="1134" w:left="1416" w:header="280" w:footer="180" w:gutter="0"/>
          <w:cols w:space="708"/>
          <w:titlePg/>
          <w:docGrid w:linePitch="408"/>
        </w:sectPr>
      </w:pPr>
    </w:p>
    <w:p w:rsidR="00566C44" w:rsidRDefault="00566C44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5"/>
        <w:gridCol w:w="5894"/>
      </w:tblGrid>
      <w:tr w:rsidR="00566C44">
        <w:tc>
          <w:tcPr>
            <w:tcW w:w="3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append1"/>
            </w:pPr>
            <w:r>
              <w:t>Приложение 1</w:t>
            </w:r>
          </w:p>
          <w:p w:rsidR="00566C44" w:rsidRDefault="00566C44">
            <w:pPr>
              <w:pStyle w:val="append"/>
            </w:pPr>
            <w:r>
              <w:t>к Сводному перечню научных</w:t>
            </w:r>
            <w:r>
              <w:br/>
              <w:t>исследований и разработок</w:t>
            </w:r>
            <w:r>
              <w:br/>
              <w:t>по развитию Государственной</w:t>
            </w:r>
            <w:r>
              <w:br/>
              <w:t>системы научно-технической</w:t>
            </w:r>
            <w:r>
              <w:br/>
              <w:t>информации Республики Беларусь</w:t>
            </w:r>
          </w:p>
        </w:tc>
      </w:tr>
    </w:tbl>
    <w:p w:rsidR="00566C44" w:rsidRDefault="00566C44">
      <w:pPr>
        <w:pStyle w:val="titlep"/>
        <w:jc w:val="left"/>
      </w:pPr>
      <w:r>
        <w:t>ПЕРЕЧЕНЬ</w:t>
      </w:r>
      <w:r>
        <w:br/>
        <w:t>научных исследований и разработок по развитию государственной системы научно-технической информации Республики Беларусь на 2021–2025 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2105"/>
        <w:gridCol w:w="1493"/>
        <w:gridCol w:w="1100"/>
        <w:gridCol w:w="2704"/>
        <w:gridCol w:w="1510"/>
        <w:gridCol w:w="1187"/>
        <w:gridCol w:w="1112"/>
        <w:gridCol w:w="1112"/>
        <w:gridCol w:w="1062"/>
        <w:gridCol w:w="1072"/>
        <w:gridCol w:w="1102"/>
      </w:tblGrid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Заказчик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Срок выполнения, годы 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Планируемая научно-техническая продукция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Источник финансирования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Планируемый объем финансирования, рублей*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64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467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384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1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в том числе по годам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6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newncpi"/>
            </w:pPr>
            <w: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2021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2022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2023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2024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566C44" w:rsidRDefault="00566C44">
            <w:pPr>
              <w:pStyle w:val="table10"/>
              <w:jc w:val="center"/>
            </w:pPr>
            <w:r>
              <w:t>2025</w:t>
            </w:r>
          </w:p>
        </w:tc>
      </w:tr>
      <w:tr w:rsidR="00566C4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1. Развитие телекоммуникационной инфраструктуры научно-информационной деятельности по сбору и обработке научно-технической информации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опытный образец системы для создания виртуального рабочего места обучающегося и сотрудника в целях устойчивого функционирования системы дистанционного обучения в условиях повышенной нагрузки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Минобразования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2022–2023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Техническое задание.</w:t>
            </w:r>
            <w:r>
              <w:br/>
              <w:t>Набор программных решений для создания виртуального рабочего места обучающегося и сотрудника.</w:t>
            </w:r>
            <w:r>
              <w:br/>
              <w:t>Опытный образец на базе БГУ.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испытаний.</w:t>
            </w:r>
            <w:r>
              <w:br/>
              <w:t>Протокол испытаний.</w:t>
            </w:r>
            <w:r>
              <w:br/>
              <w:t>Отчет о НИОКР.</w:t>
            </w:r>
            <w:r>
              <w:br/>
              <w:t>Акт ввода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280 000,00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120 000,00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160 000,00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информационную систему подачи, хранения, обработки и анализа научно-технической документации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Минобразования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2022–2024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Техническое задание.</w:t>
            </w:r>
            <w:r>
              <w:br/>
              <w:t>Программный комплекс информационной системы подачи, хранения, обработки и анализа научно-технической документации.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испытаний.</w:t>
            </w:r>
            <w:r>
              <w:br/>
              <w:t>Протокол испытаний.</w:t>
            </w:r>
            <w:r>
              <w:br/>
              <w:t>Отчет о НИОКР.</w:t>
            </w:r>
            <w:r>
              <w:br/>
            </w:r>
            <w:r>
              <w:lastRenderedPageBreak/>
              <w:t>Акт ввода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420 000,00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140 000,00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140 000,00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140 000,00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1.3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и реализовать интегрированную систему, обеспечивающую сбор и управление информацией о событиях сетевой безопасности пользователей, а также федеративный доступ к сервисам и ресурсам академсети BASNET и научно-образовательной сети GEANT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2021–2023 гг.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 по заданию.</w:t>
            </w:r>
            <w:r>
              <w:br/>
              <w:t>Технический отчет по опытно-конструкторской работе.</w:t>
            </w:r>
            <w:r>
              <w:br/>
              <w:t>Техническое задание на систему.</w:t>
            </w:r>
            <w:r>
              <w:br/>
              <w:t>Пояснительная записка эскизного проекта.</w:t>
            </w:r>
            <w:r>
              <w:br/>
              <w:t>Пояснительная записка технического проекта.</w:t>
            </w:r>
            <w:r>
              <w:br/>
              <w:t>Опытный образец системы.</w:t>
            </w:r>
            <w:r>
              <w:br/>
              <w:t>Программное обеспечение.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испытаний.</w:t>
            </w:r>
            <w:r>
              <w:br/>
              <w:t>Акт приемочных испытаний.</w:t>
            </w:r>
            <w:r>
              <w:br/>
              <w:t>Акт ввода в эксплуатацию.</w:t>
            </w:r>
            <w:r>
              <w:br/>
              <w:t>Акт приемки работы.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821 000,00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230 000,00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250 000,00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341 000,00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Организационное и техническое сопровождение обеспечения функционирования я и развития сегмента научно-информационной компьютерной сети ГКНТ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2021–2025 гг.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Отчетная документация в составе технического отчета (промежуточный, квартальный, годовой и заключительный), содержащая информацию о выполнении работ по следующим направлениям:</w:t>
            </w:r>
            <w:r>
              <w:br/>
              <w:t xml:space="preserve">1) техническая поддержка работоспособности: коммуникационных систем функционирования сегмента НИКС ГКНТ и каналов взаимодействия с внешними телекоммуникационными сетями; серверного оборудования, системного программного обеспечения, сервера интернет-портала ГКНТ; серверной составляющей прикладного программного обеспечения ведомственной системы электронного документооборота сегмента </w:t>
            </w:r>
            <w:r>
              <w:lastRenderedPageBreak/>
              <w:t>НИКС ГКНТ;</w:t>
            </w:r>
            <w:r>
              <w:br/>
              <w:t>2) администрирование сети сегмента НИКС ГКНТ, в том числе с учетом требований законодательства Республики Беларусь по защите информации;</w:t>
            </w:r>
            <w:r>
              <w:br/>
              <w:t>3) ведение аккаунтов ГКНТ в социальных сетях (Facebook, Instagram);</w:t>
            </w:r>
            <w:r>
              <w:br/>
              <w:t>4) техническая поддержка и администрирование информационных систем и информационных ресурсов ГКНТ;</w:t>
            </w:r>
            <w:r>
              <w:br/>
              <w:t>5) техническое сопровождение среды виртуализации и сетевых приложений;</w:t>
            </w:r>
            <w:r>
              <w:br/>
              <w:t>6) организационно-техническое сопровождение проведения мероприятий по системам ВКС, ВКС ДСП;</w:t>
            </w:r>
            <w:r>
              <w:br/>
              <w:t>7) организационно-техническое сопровождение: проведения аудита систем безопасности и решений средств защиты информации, информационных ресурсов и информационных систем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3 294 579,00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364 930,00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403 500,00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753 375,00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872 363,00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900 411,00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1.5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проект и создать в академсети BASNET модифицированную телекоммуникационную инфраструктуру, адаптированную для работы в условиях технологических ограничений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2024–2025 гг.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Модифицированная телекоммуникационная инфраструктура академсети BASNET, адаптированная к функционированию в условиях санкционных ограничений.</w:t>
            </w:r>
            <w:r>
              <w:br/>
              <w:t xml:space="preserve">Реализованный комплекс технологических, программных и технических мероприятий по адаптации и изменению телекоммуникационной инфраструктуры академсети BASNET в условиях угрозы технологической изоляции, ограничения доступа к специальному ПО, его </w:t>
            </w:r>
            <w:r>
              <w:lastRenderedPageBreak/>
              <w:t>критическим обновлениям и техподдержке, ограничения поставок современных аппаратных компонентов без снижения эффективности работы академсети (модернизация ПО платформ мониторинга, виртуализации и хранения данных, базовых и прикладных сетевых сервисов, перевод серверного, каналообразующего, маршрутизирующего и вспомогательного оборудования в максимально экономные режимы функционирования для сохранения рабочих ресурсов основных и обеспечивающих аппаратных комплексов).</w:t>
            </w:r>
            <w:r>
              <w:br/>
              <w:t>Комплект доработанного альтернативного ПО.</w:t>
            </w:r>
            <w:r>
              <w:br/>
              <w:t>Комплект рабочей документации (проектная и эксплуатационная документация, технические отчеты), отражающей выполненные работы по заданию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1 100 000,00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550 000,00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550 000,00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1.6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методы, алгоритмы и подходы к созданию гетерогенной платформы виртуализации центра обработки данных в целях обеспечения устойчивого функционирования систем научно-технической информации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Минобразование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2024–2025 гг.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Техническое задание.</w:t>
            </w:r>
            <w:r>
              <w:br/>
              <w:t>Набор алгоритмических и технических решений для создания гетерогенного центра обработки данных.</w:t>
            </w:r>
            <w:r>
              <w:br/>
              <w:t>Опытный образец на базе БГУ.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испытаний.</w:t>
            </w:r>
            <w:r>
              <w:br/>
              <w:t>Протокол испытаний.</w:t>
            </w:r>
            <w:r>
              <w:br/>
              <w:t>Отчет о НИОКР.</w:t>
            </w:r>
            <w:r>
              <w:br/>
              <w:t>Акт ввода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620 000,00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310 000,00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310 000,00</w:t>
            </w:r>
          </w:p>
        </w:tc>
      </w:tr>
      <w:tr w:rsidR="00566C44">
        <w:trPr>
          <w:trHeight w:val="240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rPr>
                <w:b/>
                <w:bCs/>
              </w:rPr>
              <w:t>Итого по Разделу 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6 535 579,00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594 930,00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913 500,00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1 394 375,00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1 872 363,00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1 760 411,00</w:t>
            </w:r>
          </w:p>
        </w:tc>
      </w:tr>
      <w:tr w:rsidR="00566C4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2. Разработка автоматизированных информационных систем поддержки информационных ресурсов системы научно-технической информации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2.1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Разработка первой очереди Автоматизированной информационной системы «Управление кадровым потенциалом Национальной академии наук Беларуси» в составе Интегрированной информационно-аналитической системы управления процессами обмена научно-технической информацией в НАН Беларуси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2019–2021**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 на систему.</w:t>
            </w:r>
            <w:r>
              <w:br/>
              <w:t>Технический отчет.</w:t>
            </w:r>
            <w:r>
              <w:br/>
              <w:t>Пояснительная записка технического проекта.</w:t>
            </w:r>
            <w:r>
              <w:br/>
              <w:t>Автоматизированная система.</w:t>
            </w:r>
            <w:r>
              <w:br/>
              <w:t>Программное обеспечение.</w:t>
            </w:r>
            <w:r>
              <w:br/>
              <w:t>Информационный ресурс.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 системы.</w:t>
            </w:r>
            <w:r>
              <w:br/>
              <w:t>Акт ввода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200 000,00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2.2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автоматизированную систему информационного обеспечения инновационной деятельности и трансфера технологий в НАН Беларуси на новой программно-информационной платформе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2019–2021**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 на систему.</w:t>
            </w:r>
            <w:r>
              <w:br/>
              <w:t>Технический отчет.</w:t>
            </w:r>
            <w:r>
              <w:br/>
              <w:t>Пояснительная записка технического проекта.</w:t>
            </w:r>
            <w:r>
              <w:br/>
              <w:t>Автоматизированная система.</w:t>
            </w:r>
            <w:r>
              <w:br/>
              <w:t>Программное обеспечение.</w:t>
            </w:r>
            <w:r>
              <w:br/>
              <w:t>Информационный ресурс.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 системы.</w:t>
            </w:r>
            <w:r>
              <w:br/>
              <w:t>Акт ввода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230 000,00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230 000,00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2.3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комплекс информационно-технологических систем для автоматизации научных и научно-технических библиотек на основе облачных Web-технологий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2019–2022**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 на систему.</w:t>
            </w:r>
            <w:r>
              <w:br/>
              <w:t>Технический отчет.</w:t>
            </w:r>
            <w:r>
              <w:br/>
              <w:t>Пояснительная записка технического проекта.</w:t>
            </w:r>
            <w:r>
              <w:br/>
              <w:t>Автоматизированная система.</w:t>
            </w:r>
            <w:r>
              <w:br/>
            </w:r>
            <w:r>
              <w:lastRenderedPageBreak/>
              <w:t>Программное обеспечение.</w:t>
            </w:r>
            <w:r>
              <w:br/>
              <w:t>Информационный ресурс.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 системы.</w:t>
            </w:r>
            <w:r>
              <w:br/>
              <w:t>Акт ввода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220 000,00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185 864,00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34 136,00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2.4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и ввести в эксплуатацию программный комплекс многопоточной обработки научной информации для сервисного обслуживания пользователей Белорусской сельскохозяйственной библиотеки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2019–2021**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 на систему.</w:t>
            </w:r>
            <w:r>
              <w:br/>
              <w:t>Технический отчет.</w:t>
            </w:r>
            <w:r>
              <w:br/>
              <w:t>Пояснительная записка технического проекта.</w:t>
            </w:r>
            <w:r>
              <w:br/>
              <w:t>Программное обеспечение.</w:t>
            </w:r>
            <w:r>
              <w:br/>
              <w:t>Информационный ресурс.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испытаний.</w:t>
            </w:r>
            <w:r>
              <w:br/>
              <w:t>Акт ввода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50 000,00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50 000,00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2.5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автоматизированную систему онлайн обучения и консультирования по вопросам трансфера технологий, управления и коммерциализации интеллектуальной собственности в НАН Беларуси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2022–2024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 на систему.</w:t>
            </w:r>
            <w:r>
              <w:br/>
              <w:t>Технический отчет.</w:t>
            </w:r>
            <w:r>
              <w:br/>
              <w:t>Пояснительная записка технического проекта.</w:t>
            </w:r>
            <w:r>
              <w:br/>
              <w:t>Автоматизированная система</w:t>
            </w:r>
            <w:r>
              <w:br/>
              <w:t>Программное обеспечение.</w:t>
            </w:r>
            <w:r>
              <w:br/>
              <w:t>Информационный ресурс.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 системы.</w:t>
            </w:r>
            <w:r>
              <w:br/>
              <w:t>Акт приемки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870 000,00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250 000,00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300 000,00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320 000,00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2.6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программный комплекс инфометрической диагностики потока публикаций для обслуживания пользователей БелСХБ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2022–2024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 на программный комплекс.</w:t>
            </w:r>
            <w:r>
              <w:br/>
              <w:t>Технический отчет.</w:t>
            </w:r>
            <w:r>
              <w:br/>
              <w:t>Пояснительная записка технического проекта.</w:t>
            </w:r>
            <w:r>
              <w:br/>
              <w:t>Программное обеспечение.</w:t>
            </w:r>
            <w:r>
              <w:br/>
              <w:t>Информационный ресурс.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 программного комплекса.</w:t>
            </w:r>
            <w:r>
              <w:br/>
              <w:t>Акт приемки программного комплекса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750 000,00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300 000,00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250 000,00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2.7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Совершенствование автоматизированной системы мониторинга Государственной программы инновационного развития Республики Беларусь (ACM ГПИР)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2021–2023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Техническое задание.</w:t>
            </w:r>
            <w:r>
              <w:br/>
              <w:t>Технический проект с пояснительной запиской.</w:t>
            </w:r>
            <w:r>
              <w:br/>
              <w:t>Отчетная документация в составе технического отчета (промежуточный за каждый этап и заключительный).</w:t>
            </w:r>
            <w:r>
              <w:br/>
              <w:t>Руководства пользователей системы по ролям (исполнитель, заказчик, ответственный заказчик, администратор).</w:t>
            </w:r>
            <w:r>
              <w:br/>
              <w:t>Модель нарушителя информационной безопасности.</w:t>
            </w:r>
            <w:r>
              <w:br/>
              <w:t>План обеспечения непрерывной работы и восстановления ACM ГПИР.</w:t>
            </w:r>
            <w:r>
              <w:br/>
              <w:t>Политика информационной безопасности ACM ГПИР.</w:t>
            </w:r>
            <w:r>
              <w:br/>
              <w:t>Положение о внутреннем аудите ACM ГПИР.</w:t>
            </w:r>
            <w:r>
              <w:br/>
              <w:t>Положение об обеспечении безопасности в ACM ГПИР.</w:t>
            </w:r>
            <w:r>
              <w:br/>
              <w:t>Задание по безопасности на систему защиты информации.</w:t>
            </w:r>
            <w:r>
              <w:br/>
              <w:t xml:space="preserve">Комплект документации на систему защиты информации в </w:t>
            </w:r>
            <w:r>
              <w:lastRenderedPageBreak/>
              <w:t>соответствии с уровнем гарантии оценки.</w:t>
            </w:r>
            <w:r>
              <w:br/>
              <w:t>Комплект организационно-распорядительной документации на систему защиты информации ACM ГПИР.</w:t>
            </w:r>
            <w:r>
              <w:br/>
              <w:t>Протоколы испытаний системы защиты информации ACM ГПИР.</w:t>
            </w:r>
            <w:r>
              <w:br/>
              <w:t>Аттестат соответствия системы защиты информации ACM ГПИР требованиям по защите информации.</w:t>
            </w:r>
            <w:r>
              <w:br/>
              <w:t>Программа и методика, протоколы проведения предварительных испытаний, опытной эксплуатации и приемочных испытаний.</w:t>
            </w:r>
            <w:r>
              <w:br/>
              <w:t>Акт предварительных испытаний.</w:t>
            </w:r>
            <w:r>
              <w:br/>
              <w:t>Акт приемки в опытную эксплуатацию.</w:t>
            </w:r>
            <w:r>
              <w:br/>
              <w:t>Акт завершения опытной эксплуатации.</w:t>
            </w:r>
            <w:r>
              <w:br/>
              <w:t>Акт приемочных испытаний.</w:t>
            </w:r>
            <w:r>
              <w:br/>
              <w:t>Акт приемки в промышленную эксплуатацию.</w:t>
            </w:r>
            <w:r>
              <w:br/>
              <w:t>Свидетельство о государственной регистрации информационной системы в Государственном регистре информационных систем.</w:t>
            </w:r>
            <w:r>
              <w:br/>
              <w:t>Акт приемки по каждому этапу ОКР.</w:t>
            </w:r>
            <w:r>
              <w:br/>
              <w:t>Усовершенствованное программное обеспечение на электронном носителе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240 000,00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100 000,00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100 000,00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40 000,00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2.8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 xml:space="preserve">Создать Интернет-витрину каталога продукции, производимой организациями Национальной академии наук Беларуси (1-я очередь – </w:t>
            </w:r>
            <w:r>
              <w:lastRenderedPageBreak/>
              <w:t>организации агропромышленного комплекса Национальной академии наук Беларуси)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2021–2022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 на систему.</w:t>
            </w:r>
            <w:r>
              <w:br/>
              <w:t>Технический отчет.</w:t>
            </w:r>
            <w:r>
              <w:br/>
              <w:t>Пояснительная записка технического проекта.</w:t>
            </w:r>
            <w:r>
              <w:br/>
              <w:t>Автоматизированная система.</w:t>
            </w:r>
            <w:r>
              <w:br/>
            </w:r>
            <w:r>
              <w:lastRenderedPageBreak/>
              <w:t>Программное обеспечение.</w:t>
            </w:r>
            <w:r>
              <w:br/>
              <w:t>Информационный ресурс.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 системы.</w:t>
            </w:r>
            <w:r>
              <w:br/>
              <w:t>Акт приемки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630 000,00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60 000,00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450 000,00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120 000,00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2.9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Развитие и расширение функциональных возможностей автоматизированной информационной системы «Интернет-портал для электронной подачи заявок на объекты промышленной собственности» (АИС «Портал НЦИС»)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2021–2025 гг.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Акт приемки по каждому этапу ОКР.</w:t>
            </w:r>
            <w:r>
              <w:br/>
              <w:t>Рекомендации по развитию электронного документооборота между заявителем и патентным органом.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37 000,00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7 000,00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2.10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Модернизация автоматизированной системы формирования и ведения государственных реестров научно- технической деятельности «Реестры НТД»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2024 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Отчетная документация.</w:t>
            </w:r>
            <w:r>
              <w:br/>
              <w:t>Техническое задание.</w:t>
            </w:r>
            <w:r>
              <w:br/>
              <w:t>Проектная документация.</w:t>
            </w:r>
            <w:r>
              <w:br/>
              <w:t>Эксплуатационная документация.</w:t>
            </w:r>
            <w:r>
              <w:br/>
              <w:t>Комплект документации на систему защиты</w:t>
            </w:r>
            <w:r>
              <w:br/>
              <w:t xml:space="preserve">информации. </w:t>
            </w:r>
            <w:r>
              <w:br/>
              <w:t>Комплект организационно-распорядительных документов.</w:t>
            </w:r>
            <w:r>
              <w:br/>
              <w:t>Программное обеспечение на электронном носителе (полный исходный код системы)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220 000,00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220 000,00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2.11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Модернизация автоматизированной системы мониторинга научных работников высшей квалификации (далее – АСМ НРВК) (первая очередь)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2024 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Отчетная документация.</w:t>
            </w:r>
            <w:r>
              <w:br/>
              <w:t>Техническое задание.</w:t>
            </w:r>
            <w:r>
              <w:br/>
              <w:t>Проектная документация.</w:t>
            </w:r>
            <w:r>
              <w:br/>
              <w:t>Эксплуатационная документация.</w:t>
            </w:r>
            <w:r>
              <w:br/>
              <w:t>Комплект документации на систему защиты информации.</w:t>
            </w:r>
            <w:r>
              <w:br/>
              <w:t xml:space="preserve">Комплект организационно-распорядительных </w:t>
            </w:r>
            <w:r>
              <w:lastRenderedPageBreak/>
              <w:t>документов.</w:t>
            </w:r>
            <w:r>
              <w:br/>
              <w:t>Программное обеспечение на электронном носителе (полный исходный код системы)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310 000,00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310 000,00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2.12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Разработка автоматизированной информационной системы, обеспечивающей получение юридически значимых документов с информацией из государственных реестров объектов права промышленной собственности (АИС Реестры ОППС)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2024 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Техническое задание.</w:t>
            </w:r>
            <w:r>
              <w:br/>
              <w:t>Технический проект с пояснительной запиской. Отчетная документация в составе технического отчета (промежуточный за каждый этап и заключительный).</w:t>
            </w:r>
            <w:r>
              <w:br/>
              <w:t>Руководства пользователя системы.</w:t>
            </w:r>
            <w:r>
              <w:br/>
              <w:t>Программа и методика, протоколы проведения предварительных испытаний, опытной эксплуатации и приемочных испытаний.</w:t>
            </w:r>
            <w:r>
              <w:br/>
              <w:t>Акт предварительных испытаний.</w:t>
            </w:r>
            <w:r>
              <w:br/>
              <w:t>Акт приемки в опытную эксплуатацию.</w:t>
            </w:r>
            <w:r>
              <w:br/>
              <w:t>Акт завершения опытной эксплуатации.</w:t>
            </w:r>
            <w:r>
              <w:br/>
              <w:t>Акт приемочных испытаний. Акт приемки в промышленную эксплуатацию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450 000,00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450 000,00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2.13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Разработать программный комплекс поиска, агрегирования и аналитики библиографических данных из электронных каталогов аграрных библиотек Беларуси и ближнего зарубежья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2025–2027 гг.***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Технический отчет по опытно-конструкторской работе (заключительный).</w:t>
            </w:r>
            <w:r>
              <w:br/>
              <w:t xml:space="preserve">Техническое задание на создание программного комплекса. </w:t>
            </w:r>
            <w:r>
              <w:br/>
              <w:t>Пояснительная записка технического проекта.</w:t>
            </w:r>
            <w:r>
              <w:br/>
              <w:t>Программный комплекс.</w:t>
            </w:r>
            <w:r>
              <w:br/>
              <w:t xml:space="preserve">Программное обеспечение. </w:t>
            </w:r>
            <w:r>
              <w:br/>
              <w:t>Комплект эксплуатационной документации.</w:t>
            </w:r>
            <w:r>
              <w:br/>
              <w:t xml:space="preserve">Акт предварительных испытаний. </w:t>
            </w:r>
            <w:r>
              <w:br/>
              <w:t>Акт приемки в опытную эксплуатацию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300 000,00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300 000,00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2.14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Развитие функциональных возможностей и сопровождение автоматизированной информационной системы «Интернет-витрина продукции, производимой организациями Национальной академии наук Беларуси», включая взаимодействие с Единой системой идентификации физических и юридических лиц (ЕС ИФЮЛ), а также интеграцию в единое расчетное и информационное пространство Республики Беларусь (ЕРИП). (Развитие АИС «Интернет-витрина продукции НАН Беларуси»)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2025–2026 гг.****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 отчет о выполнении работ.</w:t>
            </w:r>
            <w:r>
              <w:br/>
              <w:t>Техническое задание на развитие АИС.</w:t>
            </w:r>
            <w:r>
              <w:br/>
              <w:t>Пояснительная записка технического проекта.</w:t>
            </w:r>
            <w:r>
              <w:br/>
              <w:t>Автоматизированная система.</w:t>
            </w:r>
            <w:r>
              <w:br/>
              <w:t>Программное обеспечение.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  <w:t>Акт приемочных испытаний систем.</w:t>
            </w:r>
            <w:r>
              <w:br/>
              <w:t>Акт приемки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525 000,00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525 000,00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2.15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Совершенствование информационно-аналитической системы «Единая экспертиза» (третья очередь)*****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2025–2026 гг.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Техническое задание на совершенствование ИАС «Единая экспертиза» (третья очередь).</w:t>
            </w:r>
            <w:r>
              <w:br/>
              <w:t>Пояснительная записка к техническому проекту.</w:t>
            </w:r>
            <w:r>
              <w:br/>
              <w:t>Промежуточные отчеты о выполнении научно-исследовательской работы по каждому этапу работ.</w:t>
            </w:r>
            <w:r>
              <w:br/>
              <w:t>Заключительный отчет о выполнении научно-исследовательской работы.</w:t>
            </w:r>
            <w:r>
              <w:br/>
              <w:t>Актуализированные руководства пользователей по ролям.</w:t>
            </w:r>
            <w:r>
              <w:br/>
              <w:t xml:space="preserve">Техническое задание на создание системы защиты </w:t>
            </w:r>
            <w:r>
              <w:lastRenderedPageBreak/>
              <w:t>информации.</w:t>
            </w:r>
            <w:r>
              <w:br/>
              <w:t>Программа и методика аттестации системы защиты информации.</w:t>
            </w:r>
            <w:r>
              <w:br/>
              <w:t>Протокол аттестации системы защиты информации.</w:t>
            </w:r>
            <w:r>
              <w:br/>
              <w:t>Технический отчет о сканировании на наличие уязвимостей.</w:t>
            </w:r>
            <w:r>
              <w:br/>
              <w:t>Аттестат соответствия требованиям по защите информации.</w:t>
            </w:r>
            <w:r>
              <w:br/>
              <w:t>Программа и методика испытаний.</w:t>
            </w:r>
            <w:r>
              <w:br/>
              <w:t>Протокол предварительных испытаний.</w:t>
            </w:r>
            <w:r>
              <w:br/>
              <w:t>Акт предварительных испытаний.</w:t>
            </w:r>
            <w:r>
              <w:br/>
              <w:t>Акт приемки в опытную эксплуатацию.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200 000,00</w:t>
            </w:r>
          </w:p>
        </w:tc>
      </w:tr>
      <w:tr w:rsidR="00566C44">
        <w:trPr>
          <w:trHeight w:val="240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rPr>
                <w:b/>
                <w:bCs/>
              </w:rPr>
              <w:lastRenderedPageBreak/>
              <w:t>Итого по Разделу 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5 232 000,00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832 864,00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1 064 136,00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760 000,00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1 550 000,00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1 025 000,00</w:t>
            </w:r>
          </w:p>
        </w:tc>
      </w:tr>
      <w:tr w:rsidR="00566C4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3. Формирование информационных ресурсов государственной системы научно-технической информации и их интеграция в мировое научно-информационное пространство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Специализированная информационная архивная онлайн-система управления ядерными знаниями на базе учебно-научного электронного портала ядерных знаний Республики Беларусь BelNET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Минобразования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2022–2025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Специализированная информационная архивная онлайн-система управления ядерными знаниями.</w:t>
            </w:r>
            <w:r>
              <w:br/>
              <w:t>Мобильное приложение.</w:t>
            </w:r>
            <w:r>
              <w:br/>
              <w:t>Акт опытной эксплуатации.</w:t>
            </w:r>
            <w:r>
              <w:br/>
              <w:t>Акт приемки работ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500 000,00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125 000,00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125 000,00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125 000,00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125 000,00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3.2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 xml:space="preserve">Создание информационного ресурса для предоставления базовых технических данных об экспортной продукции Республики Беларусь для продвижения ее на внешние рынки и интеграция созданного ресурса с международной облачной </w:t>
            </w:r>
            <w:r>
              <w:lastRenderedPageBreak/>
              <w:t>инфраструктурой товарной номенклатуры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НАН Беларуси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2019–2021**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Справка-отчет о выполнении работ.</w:t>
            </w:r>
            <w:r>
              <w:br/>
              <w:t>Техническое задание на систему.</w:t>
            </w:r>
            <w:r>
              <w:br/>
              <w:t>Технический отчет.</w:t>
            </w:r>
            <w:r>
              <w:br/>
              <w:t>Пояснительная записка технического проекта.</w:t>
            </w:r>
            <w:r>
              <w:br/>
              <w:t>Автоматизированная система.</w:t>
            </w:r>
            <w:r>
              <w:br/>
              <w:t>Программное обеспечение.</w:t>
            </w:r>
            <w:r>
              <w:br/>
              <w:t>Информационный ресурс.</w:t>
            </w:r>
            <w:r>
              <w:br/>
              <w:t>Комплект эксплуатационной документации.</w:t>
            </w:r>
            <w:r>
              <w:br/>
              <w:t>Программа и методика приемочных испытаний.</w:t>
            </w:r>
            <w:r>
              <w:br/>
            </w:r>
            <w:r>
              <w:lastRenderedPageBreak/>
              <w:t>Акт приемочных испытаний системы.</w:t>
            </w:r>
            <w:r>
              <w:br/>
              <w:t>Акт ввода системы в эксплуатацию.</w:t>
            </w:r>
            <w:r>
              <w:br/>
              <w:t>Акт приемки работы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140 000,00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140 000,00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3.3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Создание национальной цифровой платформы научной отрасли, включающей научно-техническую информацию из государственных информационных ресурсов Республики Беларусь, содержащих данные о научной и научно-технической деятельности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2021–2024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Концепция интеграции информационных ресурсов на единой платформе.</w:t>
            </w:r>
            <w:r>
              <w:br/>
              <w:t>Техническое задание на создание платформы.</w:t>
            </w:r>
            <w:r>
              <w:br/>
              <w:t>Программное обеспечение.</w:t>
            </w:r>
            <w:r>
              <w:br/>
              <w:t>Комплект эксплуатационной документации.</w:t>
            </w:r>
            <w:r>
              <w:br/>
              <w:t>Акт ввода в эксплуатацию.</w:t>
            </w:r>
            <w:r>
              <w:br/>
              <w:t>Акт приемки работы.</w:t>
            </w:r>
            <w:r>
              <w:br/>
              <w:t>Отчет о НИОКР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2 594 450,00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22 875,00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900 817,86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921 441,07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749 316,07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3.4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Разработка предложений по совершенствованию нормативной правовой базы обеспечения перехода к электронным научным и научно-техническим изданиям. Создание сервисов электронного издательства научных и научно-технических материалов на базе национальной цифровой платформы научной отрасли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2022–2025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Предложения по проектам нормативно-правовых актов.</w:t>
            </w:r>
            <w:r>
              <w:br/>
              <w:t>Техническое задание на создание электронного издательства.</w:t>
            </w:r>
            <w:r>
              <w:br/>
              <w:t>Программное обеспечение.</w:t>
            </w:r>
            <w:r>
              <w:br/>
              <w:t>Комплект эксплуатационной документации.</w:t>
            </w:r>
            <w:r>
              <w:br/>
              <w:t>Акт ввода в эксплуатацию.</w:t>
            </w:r>
            <w:r>
              <w:br/>
              <w:t>Акт приемки работы.</w:t>
            </w:r>
            <w:r>
              <w:br/>
              <w:t>Отчет о НИОКР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2 377 628,87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900 914,53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612 984,78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481 864,78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381 864,78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3.5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 xml:space="preserve">Обеспечение функционирования и развитие научно-информационной компьютерной сети, включая актуализацию и развитие сетевых информационных ресурсов и сервисов для формирования инновационной инфраструктуры </w:t>
            </w:r>
            <w:r>
              <w:lastRenderedPageBreak/>
              <w:t>Министерства образования Республики Беларусь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lastRenderedPageBreak/>
              <w:t>Минобразование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2021–2023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Концепция создания системы мониторинга научно-исследовательской и инновационной деятельности в сфере высшего образования.</w:t>
            </w:r>
            <w:r>
              <w:br/>
              <w:t>Техническое задание на разработку и модификацию информационно-аналитических подсистем.</w:t>
            </w:r>
            <w:r>
              <w:br/>
              <w:t>Набор проектных и программных решений (модулей).</w:t>
            </w:r>
            <w:r>
              <w:br/>
            </w:r>
            <w:r>
              <w:lastRenderedPageBreak/>
              <w:t>Информационно-аналитические подсистемы.</w:t>
            </w:r>
            <w:r>
              <w:br/>
              <w:t>Модернизированные информационные ресурсы.</w:t>
            </w:r>
            <w:r>
              <w:br/>
              <w:t>Комплект эксплуатационной документации.</w:t>
            </w:r>
            <w:r>
              <w:br/>
              <w:t>Программы и методики испытаний.</w:t>
            </w:r>
            <w:r>
              <w:br/>
              <w:t>Протоколы испытаний.</w:t>
            </w:r>
            <w:r>
              <w:br/>
              <w:t>Отчет о НИОКР.</w:t>
            </w:r>
            <w:r>
              <w:br/>
              <w:t>Акты ввода в эксплуатацию.</w:t>
            </w:r>
            <w:r>
              <w:br/>
              <w:t>Акты приемки работ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145 000,00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45 000,00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48 000,00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52 000,00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</w:tr>
      <w:tr w:rsidR="00566C44">
        <w:trPr>
          <w:trHeight w:val="240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rPr>
                <w:b/>
                <w:bCs/>
              </w:rPr>
              <w:lastRenderedPageBreak/>
              <w:t>Итого по Разделу 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5 757 078,87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207 875,00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1 974 732,39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1 711 425,85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1 356 180,85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506 864,78</w:t>
            </w:r>
          </w:p>
        </w:tc>
      </w:tr>
      <w:tr w:rsidR="00566C4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4. Совершенствование нормативно-правового и методического обеспечения государственной системы научно-технической информации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4.1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Научно-методическое, организационное и информационное обеспечение системы научно-технической информации Республики Беларусь на 2021–2025 годы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ГКНТ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2021–2025 гг.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Аналитические доклады по вопросам цифровой трансформации науки.</w:t>
            </w:r>
            <w:r>
              <w:br/>
              <w:t>Аналитические материалы о состоянии сферы СНТИ в Республике Беларусь (ежегодно).</w:t>
            </w:r>
            <w:r>
              <w:br/>
              <w:t>Отчет о НИР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1 040 975,12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128 352,00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140 000,00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189 023,12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291 800,00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291 800,00</w:t>
            </w:r>
          </w:p>
        </w:tc>
      </w:tr>
      <w:tr w:rsidR="00566C44">
        <w:trPr>
          <w:trHeight w:val="240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4.2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Разработка организационных и правовых основ создания и функционирования единого республиканского центра, обеспечивающего доступ к зарубежным электронным информационным ресурсам******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Министерство культуры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2025 г.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t>Отчет о выполнении НИР (промежуточные и заключительные).</w:t>
            </w:r>
            <w:r>
              <w:br/>
              <w:t>Аналитическая записка о текущем состоянии организации доступа к электронным информационным ресурсам (далее – ЭИР).</w:t>
            </w:r>
            <w:r>
              <w:br/>
              <w:t>Концепция создания и функционирования единого республиканского центра, обеспечивающего доступ к зарубежным ЭИР.</w:t>
            </w:r>
            <w:r>
              <w:br/>
              <w:t>Справочные материалы, содержащие предложения по закреплению в законодательстве норм права, устанавливающих порядок создания и функционирования единого республиканского центра, предоставления заинтересованным организациям доступа к ЭИР.</w:t>
            </w:r>
            <w:r>
              <w:br/>
            </w:r>
            <w:r>
              <w:lastRenderedPageBreak/>
              <w:t>Акты сдачи-приемки этапов работ.</w:t>
            </w:r>
            <w:r>
              <w:br/>
              <w:t>Акт сдачи-приемки работы.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lastRenderedPageBreak/>
              <w:t>Республиканский бюджет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150 000,00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–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t>150 000,00</w:t>
            </w:r>
          </w:p>
        </w:tc>
      </w:tr>
      <w:tr w:rsidR="00566C44">
        <w:trPr>
          <w:trHeight w:val="240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rPr>
                <w:b/>
                <w:bCs/>
              </w:rPr>
              <w:lastRenderedPageBreak/>
              <w:t>Итого по Разделу 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1 190 975,12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128 352,00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140 000,00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189 023,12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291 800,00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441 800,00</w:t>
            </w:r>
          </w:p>
        </w:tc>
      </w:tr>
      <w:tr w:rsidR="00566C44">
        <w:trPr>
          <w:trHeight w:val="240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</w:pPr>
            <w:r>
              <w:rPr>
                <w:b/>
                <w:bCs/>
              </w:rPr>
              <w:t>ИТОГО по Перечню: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18 715 632,99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1 764 021,00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4 092 368,39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4 054 823,97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5 070 343,85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</w:rPr>
              <w:t>3 734 075,78</w:t>
            </w:r>
          </w:p>
        </w:tc>
      </w:tr>
      <w:tr w:rsidR="00566C44">
        <w:trPr>
          <w:trHeight w:val="240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ind w:left="737"/>
            </w:pPr>
            <w:r>
              <w:rPr>
                <w:b/>
                <w:bCs/>
                <w:i/>
                <w:iCs/>
              </w:rPr>
              <w:t>НАН Беларуси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5 836 000,00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1 095 864,00 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1 184 136,00 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1 061 000,00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1 120 000,00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1 375 000,00</w:t>
            </w:r>
          </w:p>
        </w:tc>
      </w:tr>
      <w:tr w:rsidR="00566C44">
        <w:trPr>
          <w:trHeight w:val="240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ind w:left="737"/>
            </w:pPr>
            <w:r>
              <w:rPr>
                <w:b/>
                <w:bCs/>
                <w:i/>
                <w:iCs/>
              </w:rPr>
              <w:t>Минобразование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1 965 000,00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45 000,00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433 000,00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477 000,00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575 000,00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435 000,00</w:t>
            </w:r>
          </w:p>
        </w:tc>
      </w:tr>
      <w:tr w:rsidR="00566C44">
        <w:trPr>
          <w:trHeight w:val="238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ind w:left="737"/>
            </w:pPr>
            <w:r>
              <w:rPr>
                <w:b/>
                <w:bCs/>
                <w:i/>
                <w:iCs/>
              </w:rPr>
              <w:t>ГКНТ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10 764 632,99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623 157,00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2 475 232,39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2 516 823,97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3 375 343,85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1 774 075,78</w:t>
            </w:r>
          </w:p>
        </w:tc>
      </w:tr>
      <w:tr w:rsidR="00566C44">
        <w:trPr>
          <w:trHeight w:val="238"/>
        </w:trPr>
        <w:tc>
          <w:tcPr>
            <w:tcW w:w="28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ind w:left="737"/>
            </w:pPr>
            <w:r>
              <w:rPr>
                <w:b/>
                <w:bCs/>
                <w:i/>
                <w:iCs/>
              </w:rPr>
              <w:t>Минкультуры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150 000,00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66C44" w:rsidRDefault="00566C44">
            <w:pPr>
              <w:pStyle w:val="table10"/>
              <w:jc w:val="center"/>
            </w:pPr>
            <w:r>
              <w:rPr>
                <w:b/>
                <w:bCs/>
                <w:i/>
                <w:iCs/>
              </w:rPr>
              <w:t>150 000,00</w:t>
            </w:r>
          </w:p>
        </w:tc>
      </w:tr>
    </w:tbl>
    <w:p w:rsidR="00566C44" w:rsidRDefault="00566C44">
      <w:pPr>
        <w:pStyle w:val="newncpi"/>
      </w:pPr>
      <w:r>
        <w:t> </w:t>
      </w:r>
    </w:p>
    <w:p w:rsidR="00566C44" w:rsidRDefault="00566C44">
      <w:pPr>
        <w:pStyle w:val="snoskiline"/>
      </w:pPr>
      <w:r>
        <w:t>______________________________</w:t>
      </w:r>
    </w:p>
    <w:p w:rsidR="00566C44" w:rsidRDefault="00566C44">
      <w:pPr>
        <w:pStyle w:val="snoski"/>
      </w:pPr>
      <w:r>
        <w:t>* – Объемы финансирования мероприятий имеют плановый характер и могут ежегодно уточняться при формировании республиканского бюджета на очередной финансовый год.</w:t>
      </w:r>
    </w:p>
    <w:p w:rsidR="00566C44" w:rsidRDefault="00566C44">
      <w:pPr>
        <w:pStyle w:val="snoski"/>
        <w:spacing w:after="240"/>
      </w:pPr>
      <w:r>
        <w:t>** – Реализация мероприятия начата в период с 2016 по 2020 годы. Общий объем финансирования по мероприятию указан в приказе Государственного комитета по науке и технологиям Республики Беларусь от 12 июля 2016 г. № 144 «О Перечне научных исследований и разработок по развитию государственной системы научно-технической информации Республики Беларусь на 2016–2018 годы и на перспективу до 2020 года» (в редакции приказа Государственного комитета по науке и технологиям Республики Беларусь от 2 июля 2019 г. № 197 «Об изменении приказа Государственного комитета по науке и технологиям Республики Беларусь от 12 июля 2016 г. № 144»).</w:t>
      </w:r>
    </w:p>
    <w:p w:rsidR="00566C44" w:rsidRDefault="00566C44">
      <w:pPr>
        <w:pStyle w:val="snoski"/>
        <w:spacing w:after="240"/>
      </w:pPr>
      <w:r>
        <w:t>*** Мероприятие «Разработать программный комплекс поиска, агрегирования и аналитики библиографических данных из электронных каталогов аграрных библиотек Беларуси и ближнего зарубежья» является переходящим и будет продолжено в период 2026–2030 гг. Срок реализации данного мероприятия I кв. 2025 г. – IV кв. 2027 г. Общий объем финансирования: 1 100 000,00 руб. (в том числе по годам: 2025 г. – 300 000,00 руб., 2026 г. – 450 000,00 руб., 2027 г. – 350 000,00 руб.).</w:t>
      </w:r>
    </w:p>
    <w:p w:rsidR="00566C44" w:rsidRDefault="00566C44">
      <w:pPr>
        <w:pStyle w:val="snoski"/>
        <w:spacing w:after="240"/>
      </w:pPr>
      <w:r>
        <w:t>**** Мероприятие «Развитие функциональных возможностей и сопровождение автоматизированной информационной системы «Интернет-витрина продукции, производимой организациями Национальной академии наук Беларуси», включая взаимодействие с Единой системой идентификации физических и юридических лиц (ЕС ИФЮЛ), а также интеграцию в единое расчетное и информационное пространство Республики Беларусь (ЕРИП). (Развитие АИС «Интернет-витрина продукции НАН Беларуси»)» является переходящим и будет продолжено в период 2026–2030 гг. Срок реализации данного мероприятия I кв. 2025 г. – IV кв. 2026 г. Общий объем финансирования: 975 000,00 руб. (в том числе по годам: 2025 г. – 525 000,00 руб., 2026 г. – 450 000,00 руб.).</w:t>
      </w:r>
    </w:p>
    <w:p w:rsidR="00566C44" w:rsidRDefault="00566C44">
      <w:pPr>
        <w:pStyle w:val="newncpi"/>
      </w:pPr>
      <w:r>
        <w:t> </w:t>
      </w:r>
    </w:p>
    <w:p w:rsidR="00E852FE" w:rsidRDefault="005E030A"/>
    <w:sectPr w:rsidR="00E852FE" w:rsidSect="00566C44">
      <w:pgSz w:w="16838" w:h="11906" w:orient="landscape"/>
      <w:pgMar w:top="567" w:right="289" w:bottom="567" w:left="340" w:header="280" w:footer="709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30A" w:rsidRDefault="005E030A" w:rsidP="00566C44">
      <w:r>
        <w:separator/>
      </w:r>
    </w:p>
  </w:endnote>
  <w:endnote w:type="continuationSeparator" w:id="0">
    <w:p w:rsidR="005E030A" w:rsidRDefault="005E030A" w:rsidP="0056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66C44" w:rsidTr="00566C44">
      <w:tc>
        <w:tcPr>
          <w:tcW w:w="1800" w:type="dxa"/>
          <w:shd w:val="clear" w:color="auto" w:fill="auto"/>
          <w:vAlign w:val="center"/>
        </w:tcPr>
        <w:p w:rsidR="00566C44" w:rsidRDefault="00566C44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566C44" w:rsidRDefault="00566C44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20.06.2025</w:t>
          </w:r>
        </w:p>
        <w:p w:rsidR="00566C44" w:rsidRPr="00566C44" w:rsidRDefault="00566C44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566C44" w:rsidRDefault="00566C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30A" w:rsidRDefault="005E030A" w:rsidP="00566C44">
      <w:r>
        <w:separator/>
      </w:r>
    </w:p>
  </w:footnote>
  <w:footnote w:type="continuationSeparator" w:id="0">
    <w:p w:rsidR="005E030A" w:rsidRDefault="005E030A" w:rsidP="00566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C44" w:rsidRDefault="00566C44" w:rsidP="00A40C7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66C44" w:rsidRDefault="00566C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C44" w:rsidRPr="00566C44" w:rsidRDefault="00566C44" w:rsidP="00A40C76">
    <w:pPr>
      <w:pStyle w:val="a3"/>
      <w:framePr w:wrap="around" w:vAnchor="text" w:hAnchor="margin" w:xAlign="center" w:y="1"/>
      <w:rPr>
        <w:rStyle w:val="a7"/>
        <w:sz w:val="24"/>
      </w:rPr>
    </w:pPr>
    <w:r w:rsidRPr="00566C44">
      <w:rPr>
        <w:rStyle w:val="a7"/>
        <w:sz w:val="24"/>
      </w:rPr>
      <w:fldChar w:fldCharType="begin"/>
    </w:r>
    <w:r w:rsidRPr="00566C44">
      <w:rPr>
        <w:rStyle w:val="a7"/>
        <w:sz w:val="24"/>
      </w:rPr>
      <w:instrText xml:space="preserve">PAGE  </w:instrText>
    </w:r>
    <w:r w:rsidRPr="00566C44">
      <w:rPr>
        <w:rStyle w:val="a7"/>
        <w:sz w:val="24"/>
      </w:rPr>
      <w:fldChar w:fldCharType="separate"/>
    </w:r>
    <w:r>
      <w:rPr>
        <w:rStyle w:val="a7"/>
        <w:noProof/>
        <w:sz w:val="24"/>
      </w:rPr>
      <w:t>2</w:t>
    </w:r>
    <w:r w:rsidRPr="00566C44">
      <w:rPr>
        <w:rStyle w:val="a7"/>
        <w:sz w:val="24"/>
      </w:rPr>
      <w:fldChar w:fldCharType="end"/>
    </w:r>
  </w:p>
  <w:p w:rsidR="00566C44" w:rsidRPr="00566C44" w:rsidRDefault="00566C44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44"/>
    <w:rsid w:val="000410CC"/>
    <w:rsid w:val="000679B5"/>
    <w:rsid w:val="0013694E"/>
    <w:rsid w:val="003C6681"/>
    <w:rsid w:val="00432DBC"/>
    <w:rsid w:val="004447F3"/>
    <w:rsid w:val="0046312F"/>
    <w:rsid w:val="00566C44"/>
    <w:rsid w:val="005E030A"/>
    <w:rsid w:val="007E69C9"/>
    <w:rsid w:val="00AF3500"/>
    <w:rsid w:val="00E02C92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994000-B8F3-4758-BB05-A77D09F0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66C44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66C44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566C44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66C4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566C4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566C4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566C44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566C44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table10">
    <w:name w:val="table10"/>
    <w:basedOn w:val="a"/>
    <w:rsid w:val="00566C44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566C44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566C44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566C44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append1">
    <w:name w:val="append1"/>
    <w:basedOn w:val="a"/>
    <w:rsid w:val="00566C44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1">
    <w:name w:val="cap1"/>
    <w:basedOn w:val="a"/>
    <w:rsid w:val="00566C44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566C44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566C44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566C44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566C44"/>
    <w:pPr>
      <w:ind w:firstLine="0"/>
    </w:pPr>
    <w:rPr>
      <w:rFonts w:eastAsiaTheme="minorEastAsia"/>
      <w:sz w:val="20"/>
      <w:szCs w:val="20"/>
      <w:lang w:eastAsia="ru-RU"/>
    </w:rPr>
  </w:style>
  <w:style w:type="character" w:customStyle="1" w:styleId="name">
    <w:name w:val="name"/>
    <w:basedOn w:val="a0"/>
    <w:rsid w:val="00566C4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66C44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66C4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66C44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66C4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66C44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66C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6C44"/>
  </w:style>
  <w:style w:type="paragraph" w:styleId="a5">
    <w:name w:val="footer"/>
    <w:basedOn w:val="a"/>
    <w:link w:val="a6"/>
    <w:uiPriority w:val="99"/>
    <w:unhideWhenUsed/>
    <w:rsid w:val="00566C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6C44"/>
  </w:style>
  <w:style w:type="character" w:styleId="a7">
    <w:name w:val="page number"/>
    <w:basedOn w:val="a0"/>
    <w:uiPriority w:val="99"/>
    <w:semiHidden/>
    <w:unhideWhenUsed/>
    <w:rsid w:val="00566C44"/>
  </w:style>
  <w:style w:type="table" w:styleId="a8">
    <w:name w:val="Table Grid"/>
    <w:basedOn w:val="a1"/>
    <w:uiPriority w:val="39"/>
    <w:rsid w:val="00566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4883</Words>
  <Characters>37067</Characters>
  <Application>Microsoft Office Word</Application>
  <DocSecurity>0</DocSecurity>
  <Lines>1684</Lines>
  <Paragraphs>505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2025-06-20T12:07:00Z</dcterms:created>
  <dcterms:modified xsi:type="dcterms:W3CDTF">2025-06-20T12:07:00Z</dcterms:modified>
</cp:coreProperties>
</file>